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E05" w:rsidRDefault="00977E05" w:rsidP="00977E05">
      <w:pPr>
        <w:spacing w:after="87"/>
        <w:ind w:left="288" w:right="13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Мониторинг  </w:t>
      </w:r>
    </w:p>
    <w:p w:rsidR="00977E05" w:rsidRDefault="00977E05" w:rsidP="00977E05">
      <w:pPr>
        <w:spacing w:after="52"/>
        <w:ind w:left="742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удовлетворенности образовательным процессом обучающихся по </w:t>
      </w:r>
    </w:p>
    <w:p w:rsidR="00977E05" w:rsidRDefault="00977E05" w:rsidP="00977E05">
      <w:pPr>
        <w:spacing w:after="52"/>
        <w:ind w:left="1340" w:hanging="22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дополнительным общеобразовательным общеразвивающим программам государственного бюджетного профессионального образовательного </w:t>
      </w:r>
      <w:r w:rsidR="0002154A">
        <w:rPr>
          <w:rFonts w:ascii="Times New Roman" w:eastAsia="Times New Roman" w:hAnsi="Times New Roman" w:cs="Times New Roman"/>
          <w:b/>
          <w:sz w:val="28"/>
        </w:rPr>
        <w:t>учреждения Ростовской области «Тацинский казачий кадетский техникум»</w:t>
      </w:r>
    </w:p>
    <w:p w:rsidR="00977E05" w:rsidRDefault="003244C7" w:rsidP="00977E05">
      <w:pPr>
        <w:spacing w:after="0"/>
        <w:ind w:left="288" w:right="7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(2025</w:t>
      </w:r>
      <w:r w:rsidR="0002154A">
        <w:rPr>
          <w:rFonts w:ascii="Times New Roman" w:eastAsia="Times New Roman" w:hAnsi="Times New Roman" w:cs="Times New Roman"/>
          <w:b/>
          <w:sz w:val="28"/>
        </w:rPr>
        <w:t>-</w:t>
      </w:r>
      <w:r>
        <w:rPr>
          <w:rFonts w:ascii="Times New Roman" w:eastAsia="Times New Roman" w:hAnsi="Times New Roman" w:cs="Times New Roman"/>
          <w:b/>
          <w:sz w:val="28"/>
        </w:rPr>
        <w:t>2026</w:t>
      </w:r>
      <w:r w:rsidR="00977E05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977E05">
        <w:rPr>
          <w:rFonts w:ascii="Times New Roman" w:eastAsia="Times New Roman" w:hAnsi="Times New Roman" w:cs="Times New Roman"/>
          <w:b/>
          <w:sz w:val="28"/>
        </w:rPr>
        <w:t>уч</w:t>
      </w:r>
      <w:proofErr w:type="spellEnd"/>
      <w:r w:rsidR="00977E05">
        <w:rPr>
          <w:rFonts w:ascii="Times New Roman" w:eastAsia="Times New Roman" w:hAnsi="Times New Roman" w:cs="Times New Roman"/>
          <w:b/>
          <w:sz w:val="28"/>
        </w:rPr>
        <w:t xml:space="preserve">. год) </w:t>
      </w:r>
    </w:p>
    <w:p w:rsidR="00977E05" w:rsidRDefault="00977E05" w:rsidP="00977E05">
      <w:pPr>
        <w:spacing w:after="132"/>
        <w:ind w:left="42"/>
        <w:jc w:val="center"/>
      </w:pPr>
    </w:p>
    <w:p w:rsidR="00977E05" w:rsidRDefault="00977E05" w:rsidP="009E1675">
      <w:pPr>
        <w:spacing w:after="13" w:line="266" w:lineRule="auto"/>
        <w:ind w:left="426" w:firstLine="686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В анкетировании приняли участие </w:t>
      </w:r>
      <w:bookmarkStart w:id="0" w:name="_GoBack"/>
      <w:bookmarkEnd w:id="0"/>
      <w:r w:rsidR="003244C7">
        <w:rPr>
          <w:rFonts w:ascii="Times New Roman" w:eastAsia="Times New Roman" w:hAnsi="Times New Roman" w:cs="Times New Roman"/>
          <w:sz w:val="28"/>
        </w:rPr>
        <w:t>234</w:t>
      </w:r>
      <w:r>
        <w:rPr>
          <w:rFonts w:ascii="Times New Roman" w:eastAsia="Times New Roman" w:hAnsi="Times New Roman" w:cs="Times New Roman"/>
          <w:sz w:val="28"/>
        </w:rPr>
        <w:t xml:space="preserve"> обучающихся объединений</w:t>
      </w:r>
      <w:r w:rsidR="009E1675">
        <w:rPr>
          <w:rFonts w:ascii="Times New Roman" w:eastAsia="Times New Roman" w:hAnsi="Times New Roman" w:cs="Times New Roman"/>
          <w:sz w:val="28"/>
        </w:rPr>
        <w:t xml:space="preserve"> дополнительного образования техникума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7A0C92" w:rsidRDefault="00977E05" w:rsidP="007A0C92">
      <w:pPr>
        <w:spacing w:after="13" w:line="266" w:lineRule="auto"/>
        <w:ind w:left="398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Отработка полученных данных осуществлялась путём деления полученных результатов по каждому параметру/критерию на общее число ответов респондентов.  </w:t>
      </w:r>
    </w:p>
    <w:p w:rsidR="007A0C92" w:rsidRPr="007A0C92" w:rsidRDefault="001127EB" w:rsidP="007A0C92">
      <w:pPr>
        <w:spacing w:after="13" w:line="266" w:lineRule="auto"/>
        <w:ind w:left="398" w:firstLine="698"/>
        <w:jc w:val="both"/>
      </w:pPr>
      <w:r w:rsidRPr="001127EB">
        <w:rPr>
          <w:rFonts w:ascii="Times New Roman" w:eastAsia="Times New Roman" w:hAnsi="Times New Roman" w:cs="Times New Roman"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39" type="#_x0000_t75" style="position:absolute;left:0;text-align:left;margin-left:39.45pt;margin-top:5.2pt;width:422.5pt;height:199.4pt;z-index:251660288">
            <v:imagedata r:id="rId4" o:title=""/>
          </v:shape>
          <o:OLEObject Type="Embed" ProgID="MSGraph.Chart.8" ShapeID="_x0000_s1239" DrawAspect="Content" ObjectID="_1853583797" r:id="rId5">
            <o:FieldCodes>\s</o:FieldCodes>
          </o:OLEObject>
        </w:pict>
      </w:r>
    </w:p>
    <w:p w:rsidR="007A0C92" w:rsidRDefault="007A0C92" w:rsidP="00977E05">
      <w:pPr>
        <w:spacing w:after="0"/>
        <w:ind w:left="1112"/>
        <w:rPr>
          <w:rFonts w:ascii="Times New Roman" w:eastAsia="Times New Roman" w:hAnsi="Times New Roman" w:cs="Times New Roman"/>
          <w:sz w:val="28"/>
        </w:rPr>
      </w:pPr>
    </w:p>
    <w:p w:rsidR="007A0C92" w:rsidRDefault="007A0C92" w:rsidP="00977E05">
      <w:pPr>
        <w:spacing w:after="0"/>
        <w:ind w:left="1112"/>
        <w:rPr>
          <w:rFonts w:ascii="Times New Roman" w:eastAsia="Times New Roman" w:hAnsi="Times New Roman" w:cs="Times New Roman"/>
          <w:sz w:val="28"/>
        </w:rPr>
      </w:pPr>
    </w:p>
    <w:p w:rsidR="00977E05" w:rsidRDefault="00977E05" w:rsidP="007A0C92">
      <w:pPr>
        <w:spacing w:after="0"/>
        <w:ind w:left="1112"/>
        <w:jc w:val="center"/>
      </w:pPr>
    </w:p>
    <w:p w:rsidR="007A0C92" w:rsidRDefault="007A0C92" w:rsidP="00977E05">
      <w:pPr>
        <w:spacing w:after="13" w:line="266" w:lineRule="auto"/>
        <w:ind w:left="3917" w:right="611" w:hanging="2693"/>
        <w:jc w:val="both"/>
        <w:rPr>
          <w:rFonts w:ascii="Times New Roman" w:eastAsia="Times New Roman" w:hAnsi="Times New Roman" w:cs="Times New Roman"/>
          <w:sz w:val="28"/>
        </w:rPr>
      </w:pPr>
    </w:p>
    <w:p w:rsidR="007A0C92" w:rsidRDefault="007A0C92" w:rsidP="00977E05">
      <w:pPr>
        <w:spacing w:after="13" w:line="266" w:lineRule="auto"/>
        <w:ind w:left="3917" w:right="611" w:hanging="2693"/>
        <w:jc w:val="both"/>
        <w:rPr>
          <w:rFonts w:ascii="Times New Roman" w:eastAsia="Times New Roman" w:hAnsi="Times New Roman" w:cs="Times New Roman"/>
          <w:sz w:val="28"/>
        </w:rPr>
      </w:pPr>
    </w:p>
    <w:p w:rsidR="007A0C92" w:rsidRDefault="007A0C92" w:rsidP="00977E05">
      <w:pPr>
        <w:spacing w:after="13" w:line="266" w:lineRule="auto"/>
        <w:ind w:left="3917" w:right="611" w:hanging="2693"/>
        <w:jc w:val="both"/>
        <w:rPr>
          <w:rFonts w:ascii="Times New Roman" w:eastAsia="Times New Roman" w:hAnsi="Times New Roman" w:cs="Times New Roman"/>
          <w:sz w:val="28"/>
        </w:rPr>
      </w:pPr>
    </w:p>
    <w:p w:rsidR="007A0C92" w:rsidRDefault="007A0C92" w:rsidP="00977E05">
      <w:pPr>
        <w:spacing w:after="13" w:line="266" w:lineRule="auto"/>
        <w:ind w:left="3917" w:right="611" w:hanging="2693"/>
        <w:jc w:val="both"/>
        <w:rPr>
          <w:rFonts w:ascii="Times New Roman" w:eastAsia="Times New Roman" w:hAnsi="Times New Roman" w:cs="Times New Roman"/>
          <w:sz w:val="28"/>
        </w:rPr>
      </w:pPr>
    </w:p>
    <w:p w:rsidR="007A0C92" w:rsidRDefault="007A0C92" w:rsidP="00977E05">
      <w:pPr>
        <w:spacing w:after="13" w:line="266" w:lineRule="auto"/>
        <w:ind w:left="3917" w:right="611" w:hanging="2693"/>
        <w:jc w:val="both"/>
        <w:rPr>
          <w:rFonts w:ascii="Times New Roman" w:eastAsia="Times New Roman" w:hAnsi="Times New Roman" w:cs="Times New Roman"/>
          <w:sz w:val="28"/>
        </w:rPr>
      </w:pPr>
    </w:p>
    <w:p w:rsidR="007A0C92" w:rsidRDefault="007A0C92" w:rsidP="00977E05">
      <w:pPr>
        <w:spacing w:after="13" w:line="266" w:lineRule="auto"/>
        <w:ind w:left="3917" w:right="611" w:hanging="2693"/>
        <w:jc w:val="both"/>
        <w:rPr>
          <w:rFonts w:ascii="Times New Roman" w:eastAsia="Times New Roman" w:hAnsi="Times New Roman" w:cs="Times New Roman"/>
          <w:sz w:val="28"/>
        </w:rPr>
      </w:pPr>
    </w:p>
    <w:p w:rsidR="007A0C92" w:rsidRDefault="007A0C92" w:rsidP="00977E05">
      <w:pPr>
        <w:spacing w:after="13" w:line="266" w:lineRule="auto"/>
        <w:ind w:left="3917" w:right="611" w:hanging="2693"/>
        <w:jc w:val="both"/>
        <w:rPr>
          <w:rFonts w:ascii="Times New Roman" w:eastAsia="Times New Roman" w:hAnsi="Times New Roman" w:cs="Times New Roman"/>
          <w:sz w:val="28"/>
        </w:rPr>
      </w:pPr>
    </w:p>
    <w:p w:rsidR="00977E05" w:rsidRDefault="007A0C92" w:rsidP="00977E05">
      <w:pPr>
        <w:spacing w:after="13" w:line="266" w:lineRule="auto"/>
        <w:ind w:left="3917" w:right="611" w:hanging="2693"/>
        <w:jc w:val="both"/>
      </w:pPr>
      <w:r>
        <w:rPr>
          <w:rFonts w:ascii="Times New Roman" w:eastAsia="Times New Roman" w:hAnsi="Times New Roman" w:cs="Times New Roman"/>
          <w:sz w:val="28"/>
        </w:rPr>
        <w:t>Д</w:t>
      </w:r>
      <w:r w:rsidR="00977E05">
        <w:rPr>
          <w:rFonts w:ascii="Times New Roman" w:eastAsia="Times New Roman" w:hAnsi="Times New Roman" w:cs="Times New Roman"/>
          <w:sz w:val="28"/>
        </w:rPr>
        <w:t xml:space="preserve">иаграмма 1 – Желание обучающихся посещать объединение (% опрошенных) </w:t>
      </w:r>
    </w:p>
    <w:p w:rsidR="00977E05" w:rsidRDefault="001127EB" w:rsidP="00977E05">
      <w:pPr>
        <w:spacing w:after="66"/>
        <w:ind w:left="1142"/>
      </w:pPr>
      <w:r>
        <w:rPr>
          <w:noProof/>
        </w:rPr>
        <w:pict>
          <v:shape id="_x0000_s1242" type="#_x0000_t75" style="position:absolute;left:0;text-align:left;margin-left:117.95pt;margin-top:8.3pt;width:289.35pt;height:162.95pt;z-index:251665408">
            <v:imagedata r:id="rId6" o:title=""/>
          </v:shape>
          <o:OLEObject Type="Embed" ProgID="MSGraph.Chart.8" ShapeID="_x0000_s1242" DrawAspect="Content" ObjectID="_1853583798" r:id="rId7">
            <o:FieldCodes>\s</o:FieldCodes>
          </o:OLEObject>
        </w:pict>
      </w:r>
      <w:r w:rsidR="00E74D6B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1223010</wp:posOffset>
            </wp:positionH>
            <wp:positionV relativeFrom="paragraph">
              <wp:posOffset>4030345</wp:posOffset>
            </wp:positionV>
            <wp:extent cx="5356225" cy="2538095"/>
            <wp:effectExtent l="0" t="0" r="635" b="0"/>
            <wp:wrapNone/>
            <wp:docPr id="217" name="Объект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977E05" w:rsidRDefault="00977E05" w:rsidP="00E74D6B">
      <w:pPr>
        <w:spacing w:after="412"/>
        <w:ind w:left="1220"/>
        <w:jc w:val="center"/>
      </w:pPr>
    </w:p>
    <w:p w:rsidR="0007450E" w:rsidRDefault="0007450E" w:rsidP="00977E05">
      <w:pPr>
        <w:spacing w:after="13" w:line="266" w:lineRule="auto"/>
        <w:ind w:left="3174" w:right="550" w:hanging="1808"/>
        <w:jc w:val="both"/>
        <w:rPr>
          <w:rFonts w:ascii="Times New Roman" w:eastAsia="Times New Roman" w:hAnsi="Times New Roman" w:cs="Times New Roman"/>
          <w:sz w:val="28"/>
        </w:rPr>
      </w:pPr>
    </w:p>
    <w:p w:rsidR="0007450E" w:rsidRDefault="0007450E" w:rsidP="00977E05">
      <w:pPr>
        <w:spacing w:after="13" w:line="266" w:lineRule="auto"/>
        <w:ind w:left="3174" w:right="550" w:hanging="1808"/>
        <w:jc w:val="both"/>
        <w:rPr>
          <w:rFonts w:ascii="Times New Roman" w:eastAsia="Times New Roman" w:hAnsi="Times New Roman" w:cs="Times New Roman"/>
          <w:sz w:val="28"/>
        </w:rPr>
      </w:pPr>
    </w:p>
    <w:p w:rsidR="0007450E" w:rsidRDefault="0007450E" w:rsidP="00977E05">
      <w:pPr>
        <w:spacing w:after="13" w:line="266" w:lineRule="auto"/>
        <w:ind w:left="3174" w:right="550" w:hanging="1808"/>
        <w:jc w:val="both"/>
        <w:rPr>
          <w:rFonts w:ascii="Times New Roman" w:eastAsia="Times New Roman" w:hAnsi="Times New Roman" w:cs="Times New Roman"/>
          <w:sz w:val="28"/>
        </w:rPr>
      </w:pPr>
    </w:p>
    <w:p w:rsidR="0007450E" w:rsidRDefault="0007450E" w:rsidP="00977E05">
      <w:pPr>
        <w:spacing w:after="13" w:line="266" w:lineRule="auto"/>
        <w:ind w:left="3174" w:right="550" w:hanging="1808"/>
        <w:jc w:val="both"/>
        <w:rPr>
          <w:rFonts w:ascii="Times New Roman" w:eastAsia="Times New Roman" w:hAnsi="Times New Roman" w:cs="Times New Roman"/>
          <w:sz w:val="28"/>
        </w:rPr>
      </w:pPr>
    </w:p>
    <w:p w:rsidR="0007450E" w:rsidRDefault="0007450E" w:rsidP="00977E05">
      <w:pPr>
        <w:spacing w:after="13" w:line="266" w:lineRule="auto"/>
        <w:ind w:left="3174" w:right="550" w:hanging="1808"/>
        <w:jc w:val="both"/>
        <w:rPr>
          <w:rFonts w:ascii="Times New Roman" w:eastAsia="Times New Roman" w:hAnsi="Times New Roman" w:cs="Times New Roman"/>
          <w:sz w:val="28"/>
        </w:rPr>
      </w:pPr>
    </w:p>
    <w:p w:rsidR="0007450E" w:rsidRDefault="0007450E" w:rsidP="00977E05">
      <w:pPr>
        <w:spacing w:after="13" w:line="266" w:lineRule="auto"/>
        <w:ind w:left="3174" w:right="550" w:hanging="1808"/>
        <w:jc w:val="both"/>
        <w:rPr>
          <w:rFonts w:ascii="Times New Roman" w:eastAsia="Times New Roman" w:hAnsi="Times New Roman" w:cs="Times New Roman"/>
          <w:sz w:val="28"/>
        </w:rPr>
      </w:pPr>
    </w:p>
    <w:p w:rsidR="0077256C" w:rsidRDefault="0077256C" w:rsidP="00977E05">
      <w:pPr>
        <w:spacing w:after="13" w:line="266" w:lineRule="auto"/>
        <w:ind w:left="3174" w:right="550" w:hanging="1808"/>
        <w:jc w:val="both"/>
        <w:rPr>
          <w:rFonts w:ascii="Times New Roman" w:eastAsia="Times New Roman" w:hAnsi="Times New Roman" w:cs="Times New Roman"/>
          <w:sz w:val="28"/>
        </w:rPr>
      </w:pPr>
    </w:p>
    <w:p w:rsidR="0077256C" w:rsidRDefault="0077256C" w:rsidP="00977E05">
      <w:pPr>
        <w:spacing w:after="13" w:line="266" w:lineRule="auto"/>
        <w:ind w:left="3174" w:right="550" w:hanging="1808"/>
        <w:jc w:val="both"/>
        <w:rPr>
          <w:rFonts w:ascii="Times New Roman" w:eastAsia="Times New Roman" w:hAnsi="Times New Roman" w:cs="Times New Roman"/>
          <w:sz w:val="28"/>
        </w:rPr>
      </w:pPr>
    </w:p>
    <w:p w:rsidR="0007450E" w:rsidRDefault="0007450E" w:rsidP="00977E05">
      <w:pPr>
        <w:spacing w:after="13" w:line="266" w:lineRule="auto"/>
        <w:ind w:left="3174" w:right="550" w:hanging="18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Диаграмма 2 – Удовлетворенность объяснениями педагога на занятии (% опрошенных)</w:t>
      </w:r>
    </w:p>
    <w:p w:rsidR="00977E05" w:rsidRDefault="00916AAF" w:rsidP="00977E05">
      <w:pPr>
        <w:spacing w:after="13" w:line="266" w:lineRule="auto"/>
        <w:ind w:left="3174" w:right="550" w:hanging="1808"/>
        <w:jc w:val="both"/>
      </w:pPr>
      <w:r>
        <w:rPr>
          <w:noProof/>
        </w:rPr>
        <w:lastRenderedPageBreak/>
        <w:drawing>
          <wp:inline distT="0" distB="0" distL="0" distR="0">
            <wp:extent cx="3489960" cy="2110740"/>
            <wp:effectExtent l="0" t="0" r="0" b="0"/>
            <wp:docPr id="263" name="Объект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77E05" w:rsidRPr="0077256C" w:rsidRDefault="00977E05" w:rsidP="0077256C">
      <w:pPr>
        <w:spacing w:after="0"/>
        <w:ind w:left="1366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Диаграмма 3 – Удовлетворенность получаемыми новыми знаниями на занятии (% опрошенных) </w:t>
      </w:r>
    </w:p>
    <w:p w:rsidR="00977E05" w:rsidRDefault="00977E05" w:rsidP="00977E05">
      <w:pPr>
        <w:spacing w:after="0"/>
      </w:pPr>
    </w:p>
    <w:p w:rsidR="00977E05" w:rsidRDefault="00B440AE" w:rsidP="0013719C">
      <w:pPr>
        <w:spacing w:after="71"/>
        <w:ind w:left="1164" w:right="-382"/>
        <w:jc w:val="center"/>
      </w:pPr>
      <w:r>
        <w:object w:dxaOrig="4885" w:dyaOrig="3247">
          <v:shape id="_x0000_i1027" type="#_x0000_t75" style="width:244.5pt;height:162pt" o:ole="">
            <v:imagedata r:id="rId10" o:title=""/>
          </v:shape>
          <o:OLEObject Type="Embed" ProgID="MSGraph.Chart.8" ShapeID="_x0000_i1027" DrawAspect="Content" ObjectID="_1853583791" r:id="rId11">
            <o:FieldCodes>\s</o:FieldCodes>
          </o:OLEObject>
        </w:object>
      </w:r>
    </w:p>
    <w:p w:rsidR="00977E05" w:rsidRDefault="0013719C" w:rsidP="0013719C">
      <w:pPr>
        <w:spacing w:after="215"/>
        <w:ind w:left="951"/>
      </w:pPr>
      <w:r>
        <w:rPr>
          <w:rFonts w:ascii="Times New Roman" w:eastAsia="Times New Roman" w:hAnsi="Times New Roman" w:cs="Times New Roman"/>
          <w:sz w:val="28"/>
        </w:rPr>
        <w:t>Д</w:t>
      </w:r>
      <w:r w:rsidR="00977E05">
        <w:rPr>
          <w:rFonts w:ascii="Times New Roman" w:eastAsia="Times New Roman" w:hAnsi="Times New Roman" w:cs="Times New Roman"/>
          <w:sz w:val="28"/>
        </w:rPr>
        <w:t xml:space="preserve">иаграмма 4 – Удовлетворенность возможностью высказывать свое мнение на занятиях в объединении (% опрошенных)  </w:t>
      </w:r>
    </w:p>
    <w:p w:rsidR="00977E05" w:rsidRDefault="00977E05" w:rsidP="00977E05">
      <w:pPr>
        <w:spacing w:after="0"/>
        <w:ind w:left="130"/>
        <w:jc w:val="center"/>
      </w:pPr>
    </w:p>
    <w:p w:rsidR="00977E05" w:rsidRDefault="00B440AE" w:rsidP="00977E05">
      <w:pPr>
        <w:spacing w:after="214"/>
        <w:ind w:left="799"/>
      </w:pPr>
      <w:r>
        <w:object w:dxaOrig="4331" w:dyaOrig="2876">
          <v:shape id="_x0000_i1028" type="#_x0000_t75" style="width:216.75pt;height:2in" o:ole="">
            <v:imagedata r:id="rId12" o:title=""/>
          </v:shape>
          <o:OLEObject Type="Embed" ProgID="MSGraph.Chart.8" ShapeID="_x0000_i1028" DrawAspect="Content" ObjectID="_1853583792" r:id="rId13">
            <o:FieldCodes>\s</o:FieldCodes>
          </o:OLEObject>
        </w:object>
      </w:r>
    </w:p>
    <w:p w:rsidR="00977E05" w:rsidRDefault="00977E05" w:rsidP="00977E05">
      <w:pPr>
        <w:spacing w:after="102"/>
      </w:pPr>
    </w:p>
    <w:p w:rsidR="00977E05" w:rsidRDefault="00977E05" w:rsidP="00977E05">
      <w:pPr>
        <w:spacing w:after="0"/>
        <w:ind w:left="1843" w:right="1326" w:hanging="254"/>
      </w:pPr>
      <w:r>
        <w:rPr>
          <w:rFonts w:ascii="Times New Roman" w:eastAsia="Times New Roman" w:hAnsi="Times New Roman" w:cs="Times New Roman"/>
          <w:sz w:val="28"/>
        </w:rPr>
        <w:t xml:space="preserve">Диаграмма 5 – Желание детей делиться информацией  о занятиях в объединении со своими родителями, друзьями, одноклассниками (% опрошенных) </w:t>
      </w:r>
    </w:p>
    <w:p w:rsidR="00977E05" w:rsidRDefault="00B440AE" w:rsidP="00977E05">
      <w:pPr>
        <w:spacing w:after="35"/>
        <w:ind w:left="1418"/>
      </w:pPr>
      <w:r>
        <w:object w:dxaOrig="7338" w:dyaOrig="2828">
          <v:shape id="_x0000_i1029" type="#_x0000_t75" style="width:367.5pt;height:141.75pt" o:ole="">
            <v:imagedata r:id="rId14" o:title=""/>
          </v:shape>
          <o:OLEObject Type="Embed" ProgID="MSGraph.Chart.8" ShapeID="_x0000_i1029" DrawAspect="Content" ObjectID="_1853583793" r:id="rId15">
            <o:FieldCodes>\s</o:FieldCodes>
          </o:OLEObject>
        </w:object>
      </w:r>
    </w:p>
    <w:p w:rsidR="00977E05" w:rsidRDefault="00977E05" w:rsidP="00977E05">
      <w:pPr>
        <w:spacing w:after="100"/>
      </w:pPr>
    </w:p>
    <w:p w:rsidR="00977E05" w:rsidRDefault="00977E05" w:rsidP="00977E05">
      <w:pPr>
        <w:spacing w:after="1"/>
        <w:ind w:left="1435" w:right="1146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Диаграмма 6 – Удовлетворенность вниманием педагога (% опрошенных)  </w:t>
      </w:r>
    </w:p>
    <w:p w:rsidR="00977E05" w:rsidRDefault="00977E05" w:rsidP="00977E05">
      <w:pPr>
        <w:spacing w:after="0"/>
        <w:ind w:left="284"/>
        <w:jc w:val="center"/>
      </w:pPr>
    </w:p>
    <w:p w:rsidR="00977E05" w:rsidRDefault="00977E05" w:rsidP="00977E05">
      <w:pPr>
        <w:spacing w:after="0"/>
        <w:ind w:left="284"/>
        <w:jc w:val="center"/>
      </w:pPr>
    </w:p>
    <w:p w:rsidR="00977E05" w:rsidRDefault="00977E05" w:rsidP="00977E05">
      <w:pPr>
        <w:spacing w:after="159"/>
        <w:ind w:left="1394"/>
        <w:rPr>
          <w:noProof/>
        </w:rPr>
      </w:pPr>
    </w:p>
    <w:p w:rsidR="00EB73BB" w:rsidRDefault="00B440AE" w:rsidP="00977E05">
      <w:pPr>
        <w:spacing w:after="159"/>
        <w:ind w:left="1394"/>
        <w:rPr>
          <w:noProof/>
        </w:rPr>
      </w:pPr>
      <w:r>
        <w:rPr>
          <w:noProof/>
        </w:rPr>
        <w:object w:dxaOrig="7892" w:dyaOrig="3020">
          <v:shape id="_x0000_i1030" type="#_x0000_t75" style="width:395.25pt;height:150.75pt" o:ole="">
            <v:imagedata r:id="rId16" o:title=""/>
          </v:shape>
          <o:OLEObject Type="Embed" ProgID="MSGraph.Chart.8" ShapeID="_x0000_i1030" DrawAspect="Content" ObjectID="_1853583794" r:id="rId17">
            <o:FieldCodes>\s</o:FieldCodes>
          </o:OLEObject>
        </w:object>
      </w:r>
    </w:p>
    <w:p w:rsidR="00EB73BB" w:rsidRDefault="00EB73BB" w:rsidP="00977E05">
      <w:pPr>
        <w:spacing w:after="159"/>
        <w:ind w:left="1394"/>
      </w:pPr>
    </w:p>
    <w:p w:rsidR="00977E05" w:rsidRDefault="00977E05" w:rsidP="00977E05">
      <w:pPr>
        <w:spacing w:after="1"/>
        <w:ind w:left="1277" w:right="1136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Диаграмма 7 – Рейтинг участия в массовых мероприятиях по категориям (% опрошенных) </w:t>
      </w:r>
    </w:p>
    <w:p w:rsidR="00977E05" w:rsidRDefault="00977E05" w:rsidP="00977E05">
      <w:pPr>
        <w:spacing w:after="0"/>
        <w:ind w:left="135"/>
        <w:jc w:val="center"/>
      </w:pPr>
    </w:p>
    <w:p w:rsidR="00977E05" w:rsidRDefault="00B440AE" w:rsidP="00977E05">
      <w:pPr>
        <w:spacing w:after="104"/>
        <w:ind w:left="1426"/>
        <w:rPr>
          <w:noProof/>
        </w:rPr>
      </w:pPr>
      <w:r>
        <w:rPr>
          <w:noProof/>
        </w:rPr>
        <w:object w:dxaOrig="7254" w:dyaOrig="2876">
          <v:shape id="_x0000_i1031" type="#_x0000_t75" style="width:363pt;height:2in" o:ole="">
            <v:imagedata r:id="rId18" o:title=""/>
          </v:shape>
          <o:OLEObject Type="Embed" ProgID="MSGraph.Chart.8" ShapeID="_x0000_i1031" DrawAspect="Content" ObjectID="_1853583795" r:id="rId19">
            <o:FieldCodes>\s</o:FieldCodes>
          </o:OLEObject>
        </w:object>
      </w:r>
    </w:p>
    <w:p w:rsidR="004D7900" w:rsidRDefault="004D7900" w:rsidP="00977E05">
      <w:pPr>
        <w:spacing w:after="104"/>
        <w:ind w:left="1426"/>
        <w:rPr>
          <w:noProof/>
        </w:rPr>
      </w:pPr>
    </w:p>
    <w:p w:rsidR="004D7900" w:rsidRDefault="004D7900" w:rsidP="00977E05">
      <w:pPr>
        <w:spacing w:after="104"/>
        <w:ind w:left="1426"/>
      </w:pPr>
    </w:p>
    <w:p w:rsidR="00977E05" w:rsidRDefault="00977E05" w:rsidP="00977E05">
      <w:pPr>
        <w:spacing w:after="186"/>
        <w:ind w:left="212"/>
        <w:jc w:val="center"/>
      </w:pPr>
    </w:p>
    <w:p w:rsidR="00977E05" w:rsidRDefault="00977E05" w:rsidP="00977E05">
      <w:pPr>
        <w:spacing w:after="1"/>
        <w:ind w:left="1277" w:right="1063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Диаграмма 8 – Влияние занятий в объединении на освоение учебных дисциплин (% опрошенных)  </w:t>
      </w:r>
    </w:p>
    <w:p w:rsidR="00977E05" w:rsidRDefault="00977E05" w:rsidP="00977E05">
      <w:pPr>
        <w:spacing w:after="0"/>
        <w:ind w:left="284"/>
        <w:jc w:val="center"/>
      </w:pPr>
    </w:p>
    <w:p w:rsidR="00977E05" w:rsidRDefault="00977E05" w:rsidP="00977E05">
      <w:pPr>
        <w:spacing w:after="131"/>
        <w:ind w:left="284"/>
        <w:jc w:val="center"/>
      </w:pPr>
    </w:p>
    <w:p w:rsidR="00977E05" w:rsidRDefault="00B440AE" w:rsidP="00977E05">
      <w:pPr>
        <w:spacing w:after="0"/>
        <w:ind w:left="212"/>
        <w:jc w:val="center"/>
      </w:pPr>
      <w:r w:rsidRPr="001127EB">
        <w:rPr>
          <w:rFonts w:ascii="Times New Roman" w:eastAsia="Times New Roman" w:hAnsi="Times New Roman" w:cs="Times New Roman"/>
          <w:sz w:val="28"/>
        </w:rPr>
        <w:object w:dxaOrig="6027" w:dyaOrig="2876">
          <v:shape id="_x0000_i1032" type="#_x0000_t75" style="width:301.5pt;height:2in" o:ole="">
            <v:imagedata r:id="rId20" o:title=""/>
          </v:shape>
          <o:OLEObject Type="Embed" ProgID="MSGraph.Chart.8" ShapeID="_x0000_i1032" DrawAspect="Content" ObjectID="_1853583796" r:id="rId21">
            <o:FieldCodes>\s</o:FieldCodes>
          </o:OLEObject>
        </w:object>
      </w:r>
    </w:p>
    <w:p w:rsidR="00977E05" w:rsidRDefault="00977E05" w:rsidP="00977E05">
      <w:pPr>
        <w:spacing w:after="25"/>
        <w:ind w:left="1294"/>
        <w:rPr>
          <w:noProof/>
        </w:rPr>
      </w:pPr>
    </w:p>
    <w:p w:rsidR="00977E05" w:rsidRDefault="00977E05" w:rsidP="00977E05">
      <w:pPr>
        <w:spacing w:after="1"/>
        <w:ind w:left="1277" w:right="995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Диаграмма 9 – Желание продолжить посещение объединения на следующий год (% опрошенных) </w:t>
      </w:r>
    </w:p>
    <w:p w:rsidR="00977E05" w:rsidRDefault="00977E05" w:rsidP="00977E05">
      <w:pPr>
        <w:spacing w:after="211"/>
        <w:ind w:left="100"/>
        <w:jc w:val="center"/>
      </w:pPr>
    </w:p>
    <w:p w:rsidR="00E07410" w:rsidRDefault="00E07410"/>
    <w:sectPr w:rsidR="00E07410" w:rsidSect="000745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7E05"/>
    <w:rsid w:val="0002154A"/>
    <w:rsid w:val="0007450E"/>
    <w:rsid w:val="000E5795"/>
    <w:rsid w:val="001127EB"/>
    <w:rsid w:val="0013719C"/>
    <w:rsid w:val="0018157C"/>
    <w:rsid w:val="002A7789"/>
    <w:rsid w:val="002F52F8"/>
    <w:rsid w:val="003244C7"/>
    <w:rsid w:val="00467B30"/>
    <w:rsid w:val="004D7900"/>
    <w:rsid w:val="0077256C"/>
    <w:rsid w:val="007A0C92"/>
    <w:rsid w:val="00916AAF"/>
    <w:rsid w:val="00977E05"/>
    <w:rsid w:val="009E1675"/>
    <w:rsid w:val="00A46937"/>
    <w:rsid w:val="00B440AE"/>
    <w:rsid w:val="00BF04D5"/>
    <w:rsid w:val="00C12A1B"/>
    <w:rsid w:val="00DF2830"/>
    <w:rsid w:val="00E07410"/>
    <w:rsid w:val="00E74D6B"/>
    <w:rsid w:val="00EB73BB"/>
    <w:rsid w:val="00F74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7E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9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2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3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5.bin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4" Type="http://schemas.openxmlformats.org/officeDocument/2006/relationships/image" Target="media/image1.emf"/><Relationship Id="rId9" Type="http://schemas.openxmlformats.org/officeDocument/2006/relationships/chart" Target="charts/chart2.xml"/><Relationship Id="rId14" Type="http://schemas.openxmlformats.org/officeDocument/2006/relationships/image" Target="media/image5.emf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hPercent val="100"/>
      <c:depthPercent val="100"/>
      <c:perspective val="30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0982658959537571"/>
          <c:y val="4.4247787610619482E-2"/>
          <c:w val="0.64739884393063585"/>
          <c:h val="0.86725663716814216"/>
        </c:manualLayout>
      </c:layout>
      <c:bar3DChart>
        <c:barDir val="col"/>
        <c:grouping val="clustered"/>
        <c:ser>
          <c:idx val="1"/>
          <c:order val="0"/>
          <c:tx>
            <c:strRef>
              <c:f>Sheet1!$A$2</c:f>
              <c:strCache>
                <c:ptCount val="1"/>
                <c:pt idx="0">
                  <c:v>Всегда</c:v>
                </c:pt>
              </c:strCache>
            </c:strRef>
          </c:tx>
          <c:spPr>
            <a:solidFill>
              <a:srgbClr val="993366"/>
            </a:solidFill>
            <a:ln w="12681">
              <a:solidFill>
                <a:srgbClr val="000000"/>
              </a:solidFill>
              <a:prstDash val="solid"/>
            </a:ln>
          </c:spPr>
          <c:dLbls>
            <c:spPr>
              <a:noFill/>
              <a:ln w="25361">
                <a:noFill/>
              </a:ln>
            </c:spPr>
            <c:txPr>
              <a:bodyPr/>
              <a:lstStyle/>
              <a:p>
                <a:pPr>
                  <a:defRPr sz="799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83</c:v>
                </c:pt>
              </c:numCache>
            </c:numRef>
          </c:val>
        </c:ser>
        <c:ser>
          <c:idx val="0"/>
          <c:order val="1"/>
          <c:tx>
            <c:strRef>
              <c:f>Sheet1!$A$3</c:f>
              <c:strCache>
                <c:ptCount val="1"/>
                <c:pt idx="0">
                  <c:v>Иногда</c:v>
                </c:pt>
              </c:strCache>
            </c:strRef>
          </c:tx>
          <c:spPr>
            <a:solidFill>
              <a:srgbClr val="9999FF"/>
            </a:solidFill>
            <a:ln w="12681">
              <a:solidFill>
                <a:srgbClr val="000000"/>
              </a:solidFill>
              <a:prstDash val="solid"/>
            </a:ln>
          </c:spPr>
          <c:dLbls>
            <c:spPr>
              <a:noFill/>
              <a:ln w="25361">
                <a:noFill/>
              </a:ln>
            </c:spPr>
            <c:txPr>
              <a:bodyPr/>
              <a:lstStyle/>
              <a:p>
                <a:pPr>
                  <a:defRPr sz="799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27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Никогда</c:v>
                </c:pt>
              </c:strCache>
            </c:strRef>
          </c:tx>
          <c:spPr>
            <a:solidFill>
              <a:srgbClr val="FFFFCC"/>
            </a:solidFill>
            <a:ln w="12681">
              <a:solidFill>
                <a:srgbClr val="000000"/>
              </a:solidFill>
              <a:prstDash val="solid"/>
            </a:ln>
          </c:spPr>
          <c:dLbls>
            <c:spPr>
              <a:noFill/>
              <a:ln w="25361">
                <a:noFill/>
              </a:ln>
            </c:spPr>
            <c:txPr>
              <a:bodyPr/>
              <a:lstStyle/>
              <a:p>
                <a:pPr>
                  <a:defRPr sz="799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/>
        <c:shape val="box"/>
        <c:axId val="75446528"/>
        <c:axId val="75456512"/>
        <c:axId val="0"/>
      </c:bar3DChart>
      <c:catAx>
        <c:axId val="75446528"/>
        <c:scaling>
          <c:orientation val="minMax"/>
        </c:scaling>
        <c:axPos val="b"/>
        <c:numFmt formatCode="General" sourceLinked="1"/>
        <c:tickLblPos val="low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5456512"/>
        <c:crosses val="autoZero"/>
        <c:lblAlgn val="ctr"/>
        <c:lblOffset val="100"/>
        <c:tickLblSkip val="1"/>
        <c:tickMarkSkip val="1"/>
        <c:noMultiLvlLbl val="1"/>
      </c:catAx>
      <c:valAx>
        <c:axId val="75456512"/>
        <c:scaling>
          <c:orientation val="minMax"/>
        </c:scaling>
        <c:axPos val="l"/>
        <c:numFmt formatCode="General" sourceLinked="1"/>
        <c:tickLblPos val="nextTo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5446528"/>
        <c:crosses val="autoZero"/>
        <c:crossBetween val="between"/>
      </c:valAx>
      <c:spPr>
        <a:noFill/>
        <a:ln w="25361">
          <a:noFill/>
        </a:ln>
      </c:spPr>
    </c:plotArea>
    <c:legend>
      <c:legendPos val="r"/>
      <c:layout>
        <c:manualLayout>
          <c:xMode val="edge"/>
          <c:yMode val="edge"/>
          <c:x val="0.7947976878612717"/>
          <c:y val="0.35840707964601781"/>
          <c:w val="0.19364161849710992"/>
          <c:h val="0.28318584070796482"/>
        </c:manualLayout>
      </c:layout>
      <c:spPr>
        <a:solidFill>
          <a:srgbClr val="FFFFFF"/>
        </a:solidFill>
        <a:ln w="3170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hPercent val="84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9819819819819814E-2"/>
          <c:y val="3.8022813688212968E-2"/>
          <c:w val="0.60135135135135132"/>
          <c:h val="0.86692015209125461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Всегда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2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85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Иногда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2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15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 узнаю ничего нового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2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/>
        <c:gapDepth val="0"/>
        <c:shape val="box"/>
        <c:axId val="75484160"/>
        <c:axId val="75514624"/>
        <c:axId val="0"/>
      </c:bar3DChart>
      <c:catAx>
        <c:axId val="75484160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5514624"/>
        <c:crosses val="autoZero"/>
        <c:auto val="1"/>
        <c:lblAlgn val="ctr"/>
        <c:lblOffset val="100"/>
        <c:tickLblSkip val="1"/>
        <c:tickMarkSkip val="1"/>
      </c:catAx>
      <c:valAx>
        <c:axId val="75514624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548416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0045045045045062"/>
          <c:y val="0.26615969581749077"/>
          <c:w val="0.29054054054054046"/>
          <c:h val="0.47148288973384112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5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92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Методкабинет</dc:creator>
  <cp:keywords/>
  <dc:description/>
  <cp:lastModifiedBy>1</cp:lastModifiedBy>
  <cp:revision>9</cp:revision>
  <dcterms:created xsi:type="dcterms:W3CDTF">2022-10-10T12:01:00Z</dcterms:created>
  <dcterms:modified xsi:type="dcterms:W3CDTF">2026-10-15T11:37:00Z</dcterms:modified>
</cp:coreProperties>
</file>