
<file path=[Content_Types].xml><?xml version="1.0" encoding="utf-8"?>
<Types xmlns="http://schemas.openxmlformats.org/package/2006/content-types">
  <Override PartName="/word/charts/chart10.xml" ContentType="application/vnd.openxmlformats-officedocument.drawingml.chart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Резул</w:t>
      </w:r>
      <w:r w:rsidR="00D603E4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таты мониторинга удовлетворенности работодателей качеством подготовки обучающихся</w:t>
      </w:r>
      <w:r w:rsidR="00D603E4">
        <w:rPr>
          <w:rFonts w:ascii="Times New Roman" w:hAnsi="Times New Roman" w:cs="Times New Roman"/>
          <w:sz w:val="28"/>
          <w:szCs w:val="28"/>
        </w:rPr>
        <w:t xml:space="preserve">по образовательной программе </w:t>
      </w:r>
      <w:r w:rsidR="00F15269">
        <w:rPr>
          <w:rFonts w:ascii="Times New Roman" w:hAnsi="Times New Roman" w:cs="Times New Roman"/>
          <w:bCs/>
          <w:sz w:val="28"/>
          <w:szCs w:val="28"/>
        </w:rPr>
        <w:t xml:space="preserve">15.01.05  Сварщик (ручной и частично механизированной сварки (наплавки) </w:t>
      </w:r>
      <w:r w:rsidR="008B724B">
        <w:rPr>
          <w:rFonts w:ascii="Times New Roman" w:hAnsi="Times New Roman" w:cs="Times New Roman"/>
          <w:sz w:val="28"/>
          <w:szCs w:val="28"/>
        </w:rPr>
        <w:t>ГБПОУ РО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B724B">
        <w:rPr>
          <w:rFonts w:ascii="Times New Roman" w:hAnsi="Times New Roman" w:cs="Times New Roman"/>
          <w:sz w:val="28"/>
          <w:szCs w:val="28"/>
        </w:rPr>
        <w:t>ТККТ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AD3385" w:rsidRDefault="00BE5430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(2025/2026 </w:t>
      </w:r>
      <w:r w:rsidR="00AD3385">
        <w:rPr>
          <w:rFonts w:ascii="Times New Roman" w:hAnsi="Times New Roman" w:cs="Times New Roman"/>
          <w:sz w:val="28"/>
          <w:szCs w:val="28"/>
        </w:rPr>
        <w:t>уч</w:t>
      </w:r>
      <w:r w:rsidR="00AD3385" w:rsidRPr="00511B9F">
        <w:rPr>
          <w:rFonts w:ascii="Times New Roman" w:hAnsi="Times New Roman" w:cs="Times New Roman"/>
          <w:sz w:val="28"/>
          <w:szCs w:val="28"/>
        </w:rPr>
        <w:t>.</w:t>
      </w:r>
      <w:r w:rsidR="00AD3385">
        <w:rPr>
          <w:rFonts w:ascii="Times New Roman" w:hAnsi="Times New Roman" w:cs="Times New Roman"/>
          <w:sz w:val="28"/>
          <w:szCs w:val="28"/>
        </w:rPr>
        <w:t>год)</w:t>
      </w: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5437C1">
        <w:rPr>
          <w:rFonts w:ascii="Times New Roman" w:hAnsi="Times New Roman" w:cs="Times New Roman"/>
          <w:sz w:val="28"/>
          <w:szCs w:val="28"/>
        </w:rPr>
        <w:t>.</w:t>
      </w:r>
      <w:proofErr w:type="gramStart"/>
      <w:r>
        <w:rPr>
          <w:rFonts w:ascii="Times New Roman" w:hAnsi="Times New Roman" w:cs="Times New Roman"/>
          <w:sz w:val="28"/>
          <w:szCs w:val="28"/>
        </w:rPr>
        <w:t>Заинтересованы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принимать на производственную практику обучающихся </w:t>
      </w:r>
      <w:r w:rsidR="008B724B">
        <w:rPr>
          <w:rFonts w:ascii="Times New Roman" w:hAnsi="Times New Roman" w:cs="Times New Roman"/>
          <w:sz w:val="28"/>
          <w:szCs w:val="28"/>
        </w:rPr>
        <w:t>техникума</w:t>
      </w:r>
      <w:r>
        <w:rPr>
          <w:rFonts w:ascii="Times New Roman" w:hAnsi="Times New Roman" w:cs="Times New Roman"/>
          <w:sz w:val="28"/>
          <w:szCs w:val="28"/>
        </w:rPr>
        <w:t xml:space="preserve"> (%)</w:t>
      </w: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24300" cy="30099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437C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Оценка работодателями отдельных элементов профессиональной подготовки обучающихся</w:t>
      </w:r>
    </w:p>
    <w:p w:rsidR="00AD3385" w:rsidRPr="005437C1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>1 Уровень теоретической подготовки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(%)</w:t>
      </w:r>
      <w:proofErr w:type="gramEnd"/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12080" cy="2491740"/>
            <wp:effectExtent l="0" t="0" r="7620" b="381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Pr="00AE3F3F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E3F3F">
        <w:rPr>
          <w:rFonts w:ascii="Times New Roman" w:hAnsi="Times New Roman" w:cs="Times New Roman"/>
          <w:sz w:val="28"/>
          <w:szCs w:val="28"/>
        </w:rPr>
        <w:t xml:space="preserve">.3 </w:t>
      </w:r>
      <w:r>
        <w:rPr>
          <w:rFonts w:ascii="Times New Roman" w:hAnsi="Times New Roman" w:cs="Times New Roman"/>
          <w:sz w:val="28"/>
          <w:szCs w:val="28"/>
        </w:rPr>
        <w:t>Уровень освоения производственных технологических процессов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AE3F3F">
        <w:rPr>
          <w:rFonts w:ascii="Times New Roman" w:hAnsi="Times New Roman" w:cs="Times New Roman"/>
          <w:sz w:val="28"/>
          <w:szCs w:val="28"/>
        </w:rPr>
        <w:t>%)</w:t>
      </w:r>
      <w:proofErr w:type="gramEnd"/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94960" cy="2415540"/>
            <wp:effectExtent l="0" t="0" r="15240" b="381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E3F3F">
        <w:rPr>
          <w:rFonts w:ascii="Times New Roman" w:hAnsi="Times New Roman" w:cs="Times New Roman"/>
          <w:sz w:val="28"/>
          <w:szCs w:val="28"/>
        </w:rPr>
        <w:t>.</w:t>
      </w:r>
      <w:r w:rsidR="00D603E4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ценка работодателями уровня социальной адаптации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724B">
        <w:rPr>
          <w:rFonts w:ascii="Times New Roman" w:hAnsi="Times New Roman" w:cs="Times New Roman"/>
          <w:sz w:val="28"/>
          <w:szCs w:val="28"/>
        </w:rPr>
        <w:t>техникума</w:t>
      </w:r>
      <w:r>
        <w:rPr>
          <w:rFonts w:ascii="Times New Roman" w:hAnsi="Times New Roman" w:cs="Times New Roman"/>
          <w:sz w:val="28"/>
          <w:szCs w:val="28"/>
        </w:rPr>
        <w:t xml:space="preserve"> в период производственной практики</w:t>
      </w: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>1 Коммуникабельность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%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AD3385" w:rsidRPr="00790564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.2</w:t>
      </w:r>
      <w:r>
        <w:rPr>
          <w:rFonts w:ascii="Times New Roman" w:hAnsi="Times New Roman" w:cs="Times New Roman"/>
          <w:sz w:val="28"/>
          <w:szCs w:val="28"/>
        </w:rPr>
        <w:t xml:space="preserve"> Эрудированность</w:t>
      </w:r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общая культура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%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D603E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спол</w:t>
      </w:r>
      <w:r w:rsidR="00D603E4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ительская дисциплина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%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AD3385" w:rsidRPr="00043CDA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>4 Способность работать в команде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(</w:t>
      </w:r>
      <w:r>
        <w:rPr>
          <w:rFonts w:ascii="Times New Roman" w:hAnsi="Times New Roman" w:cs="Times New Roman"/>
          <w:sz w:val="28"/>
          <w:szCs w:val="28"/>
          <w:lang w:val="en-US"/>
        </w:rPr>
        <w:t>%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AD3385" w:rsidRPr="00043CDA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.5 </w:t>
      </w:r>
      <w:r>
        <w:rPr>
          <w:rFonts w:ascii="Times New Roman" w:hAnsi="Times New Roman" w:cs="Times New Roman"/>
          <w:sz w:val="28"/>
          <w:szCs w:val="28"/>
        </w:rPr>
        <w:t>Стрессоустойчивость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(</w:t>
      </w:r>
      <w:r>
        <w:rPr>
          <w:rFonts w:ascii="Times New Roman" w:hAnsi="Times New Roman" w:cs="Times New Roman"/>
          <w:sz w:val="28"/>
          <w:szCs w:val="28"/>
          <w:lang w:val="en-US"/>
        </w:rPr>
        <w:t>%)</w:t>
      </w:r>
      <w:proofErr w:type="gramEnd"/>
    </w:p>
    <w:p w:rsidR="00AD3385" w:rsidRPr="00043CDA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3CD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Обучающиеся техникума</w:t>
      </w:r>
      <w:r w:rsidRPr="00043CD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оценке работодателей</w:t>
      </w:r>
      <w:r w:rsidRPr="00043CD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период производственной практики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43CDA">
        <w:rPr>
          <w:rFonts w:ascii="Times New Roman" w:hAnsi="Times New Roman" w:cs="Times New Roman"/>
          <w:sz w:val="28"/>
          <w:szCs w:val="28"/>
        </w:rPr>
        <w:t>%)</w:t>
      </w:r>
      <w:proofErr w:type="gramEnd"/>
    </w:p>
    <w:p w:rsidR="00AD3385" w:rsidRPr="00043CDA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38100" t="0" r="19050" b="1905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D3385" w:rsidRDefault="00AD3385" w:rsidP="00FD4F0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17D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Возможные формы сотрудниче</w:t>
      </w:r>
      <w:r w:rsidR="00FD4F0D">
        <w:rPr>
          <w:rFonts w:ascii="Times New Roman" w:hAnsi="Times New Roman" w:cs="Times New Roman"/>
          <w:sz w:val="28"/>
          <w:szCs w:val="28"/>
        </w:rPr>
        <w:t>ства предприятия/организации и техникума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817D38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AD3385" w:rsidRPr="00043CDA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04535" cy="4048125"/>
            <wp:effectExtent l="0" t="0" r="24765" b="952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bookmarkEnd w:id="0"/>
    </w:p>
    <w:sectPr w:rsidR="00AD3385" w:rsidRPr="00043CDA" w:rsidSect="00BB4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5074"/>
    <w:rsid w:val="00125074"/>
    <w:rsid w:val="00173B3E"/>
    <w:rsid w:val="00400685"/>
    <w:rsid w:val="006E3106"/>
    <w:rsid w:val="00892EED"/>
    <w:rsid w:val="008B724B"/>
    <w:rsid w:val="00AC7833"/>
    <w:rsid w:val="00AD3385"/>
    <w:rsid w:val="00BB42A2"/>
    <w:rsid w:val="00BE5430"/>
    <w:rsid w:val="00D320C3"/>
    <w:rsid w:val="00D603E4"/>
    <w:rsid w:val="00D6265E"/>
    <w:rsid w:val="00F15269"/>
    <w:rsid w:val="00FD4F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3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33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3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33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5" Type="http://schemas.openxmlformats.org/officeDocument/2006/relationships/theme" Target="theme/theme1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layout/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     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Лист1!$A$2:$A$3</c:f>
              <c:strCache>
                <c:ptCount val="2"/>
                <c:pt idx="0">
                  <c:v>заинтересованы</c:v>
                </c:pt>
                <c:pt idx="1">
                  <c:v>не заинтересованы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0.77</c:v>
                </c:pt>
                <c:pt idx="1">
                  <c:v>0.23</c:v>
                </c:pt>
              </c:numCache>
            </c:numRef>
          </c:val>
        </c:ser>
        <c:dLbls/>
        <c:firstSliceAng val="0"/>
      </c:pieChart>
    </c:plotArea>
    <c:legend>
      <c:legendPos val="r"/>
      <c:layout/>
    </c:legend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7.6194043452901733E-2"/>
          <c:y val="2.4216347956505443E-2"/>
          <c:w val="0.7552076042578012"/>
          <c:h val="0.91992431178660794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9-8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 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0.39000000000000007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7-8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 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0.54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5-6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 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4.0000000000000008E-2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 балла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 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3.0000000000000002E-2</c:v>
                </c:pt>
              </c:numCache>
            </c:numRef>
          </c:val>
        </c:ser>
        <c:dLbls/>
        <c:shape val="cone"/>
        <c:axId val="76324864"/>
        <c:axId val="76326400"/>
        <c:axId val="0"/>
      </c:bar3DChart>
      <c:catAx>
        <c:axId val="76324864"/>
        <c:scaling>
          <c:orientation val="minMax"/>
        </c:scaling>
        <c:axPos val="b"/>
        <c:numFmt formatCode="General" sourceLinked="0"/>
        <c:tickLblPos val="nextTo"/>
        <c:crossAx val="76326400"/>
        <c:crosses val="autoZero"/>
        <c:auto val="1"/>
        <c:lblAlgn val="ctr"/>
        <c:lblOffset val="100"/>
      </c:catAx>
      <c:valAx>
        <c:axId val="76326400"/>
        <c:scaling>
          <c:orientation val="minMax"/>
        </c:scaling>
        <c:axPos val="l"/>
        <c:majorGridlines/>
        <c:numFmt formatCode="0%" sourceLinked="1"/>
        <c:tickLblPos val="nextTo"/>
        <c:crossAx val="7632486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9-10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0.35000000000000003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7-8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5-6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 балла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0.05</c:v>
                </c:pt>
              </c:numCache>
            </c:numRef>
          </c:val>
        </c:ser>
        <c:dLbls/>
        <c:shape val="cone"/>
        <c:axId val="76395648"/>
        <c:axId val="76397184"/>
        <c:axId val="0"/>
      </c:bar3DChart>
      <c:catAx>
        <c:axId val="76395648"/>
        <c:scaling>
          <c:orientation val="minMax"/>
        </c:scaling>
        <c:axPos val="b"/>
        <c:numFmt formatCode="General" sourceLinked="0"/>
        <c:tickLblPos val="nextTo"/>
        <c:crossAx val="76397184"/>
        <c:crosses val="autoZero"/>
        <c:auto val="1"/>
        <c:lblAlgn val="ctr"/>
        <c:lblOffset val="100"/>
      </c:catAx>
      <c:valAx>
        <c:axId val="76397184"/>
        <c:scaling>
          <c:orientation val="minMax"/>
        </c:scaling>
        <c:axPos val="l"/>
        <c:majorGridlines/>
        <c:numFmt formatCode="0%" sourceLinked="1"/>
        <c:tickLblPos val="nextTo"/>
        <c:crossAx val="76395648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9-10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0.65000000000000013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7-8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0.30000000000000004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5-6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0.05</c:v>
                </c:pt>
              </c:numCache>
            </c:numRef>
          </c:val>
        </c:ser>
        <c:dLbls/>
        <c:shape val="box"/>
        <c:axId val="76514816"/>
        <c:axId val="76516352"/>
        <c:axId val="0"/>
      </c:bar3DChart>
      <c:catAx>
        <c:axId val="76514816"/>
        <c:scaling>
          <c:orientation val="minMax"/>
        </c:scaling>
        <c:axPos val="b"/>
        <c:numFmt formatCode="General" sourceLinked="0"/>
        <c:tickLblPos val="nextTo"/>
        <c:crossAx val="76516352"/>
        <c:crosses val="autoZero"/>
        <c:auto val="1"/>
        <c:lblAlgn val="ctr"/>
        <c:lblOffset val="100"/>
      </c:catAx>
      <c:valAx>
        <c:axId val="76516352"/>
        <c:scaling>
          <c:orientation val="minMax"/>
        </c:scaling>
        <c:axPos val="l"/>
        <c:majorGridlines/>
        <c:numFmt formatCode="0%" sourceLinked="1"/>
        <c:tickLblPos val="nextTo"/>
        <c:crossAx val="76514816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9-10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0.37000000000000005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7-8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0.55000000000000004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5-6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8.0000000000000016E-2</c:v>
                </c:pt>
              </c:numCache>
            </c:numRef>
          </c:val>
        </c:ser>
        <c:dLbls/>
        <c:shape val="box"/>
        <c:axId val="76666368"/>
        <c:axId val="76667904"/>
        <c:axId val="0"/>
      </c:bar3DChart>
      <c:catAx>
        <c:axId val="76666368"/>
        <c:scaling>
          <c:orientation val="minMax"/>
        </c:scaling>
        <c:axPos val="b"/>
        <c:numFmt formatCode="General" sourceLinked="0"/>
        <c:tickLblPos val="nextTo"/>
        <c:crossAx val="76667904"/>
        <c:crosses val="autoZero"/>
        <c:auto val="1"/>
        <c:lblAlgn val="ctr"/>
        <c:lblOffset val="100"/>
      </c:catAx>
      <c:valAx>
        <c:axId val="76667904"/>
        <c:scaling>
          <c:orientation val="minMax"/>
        </c:scaling>
        <c:axPos val="l"/>
        <c:majorGridlines/>
        <c:numFmt formatCode="0%" sourceLinked="1"/>
        <c:tickLblPos val="nextTo"/>
        <c:crossAx val="76666368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9-10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0.58000000000000007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7-8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0.35000000000000003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5-6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7.0000000000000021E-2</c:v>
                </c:pt>
              </c:numCache>
            </c:numRef>
          </c:val>
        </c:ser>
        <c:dLbls/>
        <c:shape val="box"/>
        <c:axId val="76768384"/>
        <c:axId val="76769920"/>
        <c:axId val="0"/>
      </c:bar3DChart>
      <c:catAx>
        <c:axId val="76768384"/>
        <c:scaling>
          <c:orientation val="minMax"/>
        </c:scaling>
        <c:axPos val="b"/>
        <c:numFmt formatCode="General" sourceLinked="0"/>
        <c:tickLblPos val="nextTo"/>
        <c:crossAx val="76769920"/>
        <c:crosses val="autoZero"/>
        <c:auto val="1"/>
        <c:lblAlgn val="ctr"/>
        <c:lblOffset val="100"/>
      </c:catAx>
      <c:valAx>
        <c:axId val="76769920"/>
        <c:scaling>
          <c:orientation val="minMax"/>
        </c:scaling>
        <c:axPos val="l"/>
        <c:majorGridlines/>
        <c:numFmt formatCode="0%" sourceLinked="1"/>
        <c:tickLblPos val="nextTo"/>
        <c:crossAx val="76768384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9-10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0.55000000000000004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7-8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0.41000000000000003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5-6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4.0000000000000008E-2</c:v>
                </c:pt>
              </c:numCache>
            </c:numRef>
          </c:val>
        </c:ser>
        <c:dLbls/>
        <c:shape val="box"/>
        <c:axId val="76911744"/>
        <c:axId val="76913280"/>
        <c:axId val="0"/>
      </c:bar3DChart>
      <c:catAx>
        <c:axId val="76911744"/>
        <c:scaling>
          <c:orientation val="minMax"/>
        </c:scaling>
        <c:axPos val="b"/>
        <c:numFmt formatCode="General" sourceLinked="0"/>
        <c:tickLblPos val="nextTo"/>
        <c:crossAx val="76913280"/>
        <c:crosses val="autoZero"/>
        <c:auto val="1"/>
        <c:lblAlgn val="ctr"/>
        <c:lblOffset val="100"/>
      </c:catAx>
      <c:valAx>
        <c:axId val="76913280"/>
        <c:scaling>
          <c:orientation val="minMax"/>
        </c:scaling>
        <c:axPos val="l"/>
        <c:majorGridlines/>
        <c:numFmt formatCode="0%" sourceLinked="1"/>
        <c:tickLblPos val="nextTo"/>
        <c:crossAx val="76911744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9-10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0.36000000000000004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7-8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0.59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5-6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0.05</c:v>
                </c:pt>
              </c:numCache>
            </c:numRef>
          </c:val>
        </c:ser>
        <c:dLbls/>
        <c:shape val="box"/>
        <c:axId val="77018240"/>
        <c:axId val="77019776"/>
        <c:axId val="0"/>
      </c:bar3DChart>
      <c:catAx>
        <c:axId val="77018240"/>
        <c:scaling>
          <c:orientation val="minMax"/>
        </c:scaling>
        <c:axPos val="b"/>
        <c:numFmt formatCode="General" sourceLinked="0"/>
        <c:tickLblPos val="nextTo"/>
        <c:crossAx val="77019776"/>
        <c:crosses val="autoZero"/>
        <c:auto val="1"/>
        <c:lblAlgn val="ctr"/>
        <c:lblOffset val="100"/>
      </c:catAx>
      <c:valAx>
        <c:axId val="77019776"/>
        <c:scaling>
          <c:orientation val="minMax"/>
        </c:scaling>
        <c:axPos val="l"/>
        <c:majorGridlines/>
        <c:numFmt formatCode="0%" sourceLinked="1"/>
        <c:tickLblPos val="nextTo"/>
        <c:crossAx val="7701824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      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Лист1!$A$2:$A$3</c:f>
              <c:strCache>
                <c:ptCount val="2"/>
                <c:pt idx="0">
                  <c:v>Нуждаются в дополнительном обучении на рабочем месте</c:v>
                </c:pt>
                <c:pt idx="1">
                  <c:v>Сразу начинают полноценно работать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0.36000000000000004</c:v>
                </c:pt>
                <c:pt idx="1">
                  <c:v>0.64000000000000012</c:v>
                </c:pt>
              </c:numCache>
            </c:numRef>
          </c:val>
        </c:ser>
        <c:dLbls/>
      </c:pie3DChart>
    </c:plotArea>
    <c:legend>
      <c:legendPos val="r"/>
    </c:legend>
    <c:plotVisOnly val="1"/>
    <c:dispBlanksAs val="zero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участие в днях открытых дверей, ярмарках вакансий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0.15000000000000002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организация конкурсов студенческих работ, премирование лучших обучающихся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Организация стажировок, практик на предприятии или организации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0.30000000000000004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Проведение работниками организации/предприятия учебных семинаров, курсов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0.25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Участие в государственной итоговой (промежуточной) аттестации по специальности/професси 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0.5</c:v>
                </c:pt>
              </c:numCache>
            </c:numRef>
          </c:val>
        </c:ser>
        <c:dLbls/>
        <c:axId val="77194752"/>
        <c:axId val="77196288"/>
      </c:barChart>
      <c:catAx>
        <c:axId val="77194752"/>
        <c:scaling>
          <c:orientation val="minMax"/>
        </c:scaling>
        <c:axPos val="l"/>
        <c:numFmt formatCode="General" sourceLinked="0"/>
        <c:tickLblPos val="nextTo"/>
        <c:crossAx val="77196288"/>
        <c:crosses val="autoZero"/>
        <c:auto val="1"/>
        <c:lblAlgn val="ctr"/>
        <c:lblOffset val="100"/>
      </c:catAx>
      <c:valAx>
        <c:axId val="77196288"/>
        <c:scaling>
          <c:orientation val="minMax"/>
        </c:scaling>
        <c:axPos val="b"/>
        <c:majorGridlines/>
        <c:numFmt formatCode="0%" sourceLinked="1"/>
        <c:tickLblPos val="nextTo"/>
        <c:crossAx val="771947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052648591339859"/>
          <c:y val="7.3869260460089542E-2"/>
          <c:w val="0.3063372250882434"/>
          <c:h val="0.92613073953991043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чсмип</dc:creator>
  <cp:keywords/>
  <dc:description/>
  <cp:lastModifiedBy>1</cp:lastModifiedBy>
  <cp:revision>11</cp:revision>
  <dcterms:created xsi:type="dcterms:W3CDTF">2022-10-11T10:53:00Z</dcterms:created>
  <dcterms:modified xsi:type="dcterms:W3CDTF">2026-10-15T11:29:00Z</dcterms:modified>
</cp:coreProperties>
</file>